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  <w:r>
        <w:t>Ärztliche Verordnung für Hilfsmittel</w:t>
      </w:r>
    </w:p>
    <w:p>
      <w:pPr>
        <w:pStyle w:val="SVA-Dokemententyp"/>
        <w:spacing w:before="120" w:after="12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Elektrobett, Patientenheber und Kinder-Autositz der IV</w:t>
      </w:r>
    </w:p>
    <w:p>
      <w:pPr>
        <w:pStyle w:val="berschrift1"/>
        <w:tabs>
          <w:tab w:val="left" w:pos="1985"/>
          <w:tab w:val="right" w:leader="dot" w:pos="5812"/>
          <w:tab w:val="left" w:pos="6096"/>
          <w:tab w:val="left" w:pos="7797"/>
          <w:tab w:val="right" w:leader="dot" w:pos="9638"/>
        </w:tabs>
        <w:spacing w:before="600"/>
      </w:pPr>
      <w:r>
        <w:t>Name &amp; Vorname:</w:t>
      </w:r>
      <w:r>
        <w:tab/>
      </w:r>
      <w:r>
        <w:rPr>
          <w:b w:val="0"/>
        </w:rPr>
        <w:tab/>
      </w:r>
      <w:r>
        <w:tab/>
        <w:t>Geburtsdatum:</w:t>
      </w:r>
      <w:r>
        <w:tab/>
      </w:r>
      <w:r>
        <w:rPr>
          <w:b w:val="0"/>
        </w:rPr>
        <w:tab/>
      </w:r>
    </w:p>
    <w:p>
      <w:pPr>
        <w:pStyle w:val="SVA-StandardAbsatz"/>
        <w:numPr>
          <w:ilvl w:val="0"/>
          <w:numId w:val="5"/>
        </w:numPr>
        <w:tabs>
          <w:tab w:val="left" w:pos="567"/>
          <w:tab w:val="left" w:pos="6237"/>
        </w:tabs>
        <w:spacing w:before="600"/>
      </w:pPr>
      <w:r>
        <w:t>Genaue Diagnose/n:</w:t>
      </w:r>
    </w:p>
    <w:p>
      <w:pPr>
        <w:rPr>
          <w:rFonts w:cs="Arial"/>
          <w:sz w:val="22"/>
        </w:rPr>
      </w:pP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</w:p>
    <w:p>
      <w:pPr>
        <w:tabs>
          <w:tab w:val="right" w:leader="dot" w:pos="9638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pStyle w:val="SVA-StandardAbsatz"/>
        <w:numPr>
          <w:ilvl w:val="0"/>
          <w:numId w:val="5"/>
        </w:numPr>
        <w:tabs>
          <w:tab w:val="left" w:pos="2552"/>
          <w:tab w:val="right" w:leader="dot" w:pos="9639"/>
        </w:tabs>
        <w:spacing w:before="360"/>
        <w:ind w:left="434" w:hanging="434"/>
      </w:pPr>
      <w:r>
        <w:t>Bei der versicherten Person sind die medizinischen Voraussetzungen für die Abgabe des folgenden Hilfsmittels erfüllt:</w:t>
      </w:r>
    </w:p>
    <w:p>
      <w:pPr>
        <w:rPr>
          <w:rFonts w:cs="Arial"/>
          <w:szCs w:val="20"/>
        </w:rPr>
      </w:pPr>
    </w:p>
    <w:p>
      <w:pPr>
        <w:tabs>
          <w:tab w:val="left" w:pos="426"/>
        </w:tabs>
        <w:ind w:left="852" w:hanging="426"/>
        <w:rPr>
          <w:rFonts w:ascii="HelveticaNeueLT Pro 45 Lt" w:hAnsi="HelveticaNeueLT Pro 45 Lt"/>
          <w:color w:val="000000"/>
        </w:rPr>
      </w:pPr>
      <w:r>
        <w:rPr>
          <w:rFonts w:ascii="MS Gothic" w:eastAsia="MS Gothic" w:hAnsi="MS Gothic" w:cs="Arial" w:hint="eastAsia"/>
          <w:szCs w:val="20"/>
        </w:rPr>
        <w:t>☐</w:t>
      </w:r>
      <w:r>
        <w:tab/>
      </w:r>
      <w:r>
        <w:rPr>
          <w:rFonts w:ascii="HelveticaNeueLT Pro 45 Lt" w:hAnsi="HelveticaNeueLT Pro 45 Lt"/>
          <w:b/>
          <w:color w:val="000000"/>
        </w:rPr>
        <w:t>Elektrobett</w:t>
      </w:r>
      <w:r>
        <w:rPr>
          <w:rFonts w:ascii="HelveticaNeueLT Pro 45 Lt" w:hAnsi="HelveticaNeueLT Pro 45 Lt"/>
          <w:color w:val="000000"/>
        </w:rPr>
        <w:t xml:space="preserve"> (mit Aufziehbügel): Die versicherte Person </w:t>
      </w:r>
      <w:proofErr w:type="gramStart"/>
      <w:r>
        <w:rPr>
          <w:rFonts w:ascii="HelveticaNeueLT Pro 45 Lt" w:hAnsi="HelveticaNeueLT Pro 45 Lt"/>
          <w:color w:val="000000"/>
        </w:rPr>
        <w:t>ist</w:t>
      </w:r>
      <w:proofErr w:type="gramEnd"/>
      <w:r>
        <w:rPr>
          <w:rFonts w:ascii="HelveticaNeueLT Pro 45 Lt" w:hAnsi="HelveticaNeueLT Pro 45 Lt"/>
          <w:color w:val="000000"/>
        </w:rPr>
        <w:t xml:space="preserve"> im privaten Wohnbereich auf ein Elektrobett angewiesen, um zu Bett zu gehen und aufzustehen. Es liegt keine dauernde Bettlägerigkeit vor. Das Hilfsmittel ist voraussichtlich länger als ein Jahr lang notwendig.</w:t>
      </w:r>
    </w:p>
    <w:p>
      <w:pPr>
        <w:tabs>
          <w:tab w:val="left" w:pos="426"/>
        </w:tabs>
        <w:ind w:left="852" w:hanging="426"/>
      </w:pPr>
    </w:p>
    <w:p>
      <w:pPr>
        <w:tabs>
          <w:tab w:val="left" w:pos="426"/>
        </w:tabs>
        <w:ind w:left="1278" w:hanging="426"/>
        <w:rPr>
          <w:rFonts w:ascii="HelveticaNeueLT Pro 45 Lt" w:hAnsi="HelveticaNeueLT Pro 45 Lt"/>
          <w:i/>
          <w:color w:val="000000"/>
          <w:sz w:val="18"/>
        </w:rPr>
      </w:pPr>
      <w:r>
        <w:rPr>
          <w:rFonts w:ascii="HelveticaNeueLT Pro 45 Lt" w:hAnsi="HelveticaNeueLT Pro 45 Lt"/>
          <w:i/>
          <w:color w:val="000000"/>
          <w:sz w:val="18"/>
        </w:rPr>
        <w:t>Matratzen und sonstiges Zubehör können nicht übernommen werden.</w:t>
      </w:r>
    </w:p>
    <w:p>
      <w:pPr>
        <w:tabs>
          <w:tab w:val="left" w:pos="426"/>
        </w:tabs>
        <w:ind w:left="852" w:hanging="426"/>
      </w:pPr>
    </w:p>
    <w:p>
      <w:pPr>
        <w:tabs>
          <w:tab w:val="left" w:pos="426"/>
        </w:tabs>
        <w:ind w:left="426"/>
      </w:pPr>
    </w:p>
    <w:p>
      <w:pPr>
        <w:tabs>
          <w:tab w:val="left" w:pos="426"/>
        </w:tabs>
        <w:ind w:left="852" w:hanging="426"/>
      </w:pPr>
      <w:r>
        <w:rPr>
          <w:rFonts w:ascii="MS Gothic" w:eastAsia="MS Gothic" w:hAnsi="MS Gothic" w:cs="Arial" w:hint="eastAsia"/>
          <w:szCs w:val="20"/>
        </w:rPr>
        <w:t>☐</w:t>
      </w:r>
      <w:r>
        <w:tab/>
      </w:r>
      <w:r>
        <w:rPr>
          <w:rFonts w:ascii="HelveticaNeueLT Pro 45 Lt" w:hAnsi="HelveticaNeueLT Pro 45 Lt"/>
          <w:b/>
          <w:color w:val="000000"/>
        </w:rPr>
        <w:t>Patientenheber</w:t>
      </w:r>
      <w:r>
        <w:rPr>
          <w:rFonts w:ascii="HelveticaNeueLT Pro 45 Lt" w:hAnsi="HelveticaNeueLT Pro 45 Lt"/>
          <w:color w:val="000000"/>
        </w:rPr>
        <w:t xml:space="preserve"> im privaten Wohnbereich: Das Hilfsmittel </w:t>
      </w:r>
      <w:proofErr w:type="gramStart"/>
      <w:r>
        <w:rPr>
          <w:rFonts w:ascii="HelveticaNeueLT Pro 45 Lt" w:hAnsi="HelveticaNeueLT Pro 45 Lt"/>
          <w:color w:val="000000"/>
        </w:rPr>
        <w:t>ist</w:t>
      </w:r>
      <w:proofErr w:type="gramEnd"/>
      <w:r>
        <w:rPr>
          <w:rFonts w:ascii="HelveticaNeueLT Pro 45 Lt" w:hAnsi="HelveticaNeueLT Pro 45 Lt"/>
          <w:color w:val="000000"/>
        </w:rPr>
        <w:t xml:space="preserve"> voraussichtlich länger als ein Jahr lang notwendig.</w:t>
      </w:r>
    </w:p>
    <w:p>
      <w:pPr>
        <w:tabs>
          <w:tab w:val="left" w:pos="426"/>
        </w:tabs>
        <w:ind w:left="426"/>
      </w:pPr>
    </w:p>
    <w:p>
      <w:pPr>
        <w:tabs>
          <w:tab w:val="left" w:pos="426"/>
        </w:tabs>
        <w:ind w:left="426"/>
      </w:pPr>
    </w:p>
    <w:p>
      <w:pPr>
        <w:tabs>
          <w:tab w:val="left" w:pos="426"/>
        </w:tabs>
        <w:ind w:left="852" w:hanging="426"/>
      </w:pPr>
      <w:r>
        <w:rPr>
          <w:rFonts w:ascii="MS Gothic" w:eastAsia="MS Gothic" w:hAnsi="MS Gothic" w:cs="Arial" w:hint="eastAsia"/>
          <w:szCs w:val="20"/>
        </w:rPr>
        <w:t>☐</w:t>
      </w:r>
      <w:r>
        <w:tab/>
      </w:r>
      <w:r>
        <w:rPr>
          <w:rFonts w:ascii="HelveticaNeueLT Pro 45 Lt" w:hAnsi="HelveticaNeueLT Pro 45 Lt"/>
          <w:b/>
          <w:color w:val="000000"/>
        </w:rPr>
        <w:t xml:space="preserve">Spezieller </w:t>
      </w:r>
      <w:proofErr w:type="spellStart"/>
      <w:r>
        <w:rPr>
          <w:rFonts w:ascii="HelveticaNeueLT Pro 45 Lt" w:hAnsi="HelveticaNeueLT Pro 45 Lt"/>
          <w:b/>
          <w:color w:val="000000"/>
        </w:rPr>
        <w:t>Rehab</w:t>
      </w:r>
      <w:proofErr w:type="spellEnd"/>
      <w:r>
        <w:rPr>
          <w:rFonts w:ascii="HelveticaNeueLT Pro 45 Lt" w:hAnsi="HelveticaNeueLT Pro 45 Lt"/>
          <w:b/>
          <w:color w:val="000000"/>
        </w:rPr>
        <w:t>-Kinder-Autositz</w:t>
      </w:r>
      <w:bookmarkStart w:id="0" w:name="_GoBack"/>
      <w:bookmarkEnd w:id="0"/>
      <w:r>
        <w:rPr>
          <w:rFonts w:ascii="HelveticaNeueLT Pro 45 Lt" w:hAnsi="HelveticaNeueLT Pro 45 Lt"/>
          <w:color w:val="000000"/>
        </w:rPr>
        <w:t>: Keine Kopf- und Rumpfkontrolle.</w:t>
      </w:r>
    </w:p>
    <w:p>
      <w:pPr>
        <w:tabs>
          <w:tab w:val="left" w:pos="426"/>
        </w:tabs>
        <w:ind w:left="1278" w:hanging="426"/>
      </w:pPr>
    </w:p>
    <w:p>
      <w:pPr>
        <w:tabs>
          <w:tab w:val="left" w:pos="426"/>
        </w:tabs>
        <w:ind w:left="1278" w:hanging="426"/>
        <w:rPr>
          <w:rFonts w:ascii="HelveticaNeueLT Pro 45 Lt" w:hAnsi="HelveticaNeueLT Pro 45 Lt"/>
          <w:color w:val="000000"/>
        </w:rPr>
      </w:pPr>
      <w:r>
        <w:rPr>
          <w:rFonts w:ascii="HelveticaNeueLT Pro 45 Lt" w:hAnsi="HelveticaNeueLT Pro 45 Lt"/>
          <w:color w:val="000000"/>
        </w:rPr>
        <w:t xml:space="preserve">Ab dem vollendeten 12. Altersjahr </w:t>
      </w:r>
      <w:r>
        <w:rPr>
          <w:rFonts w:ascii="HelveticaNeueLT Pro 45 Lt" w:hAnsi="HelveticaNeueLT Pro 45 Lt"/>
          <w:color w:val="000000"/>
        </w:rPr>
        <w:sym w:font="Wingdings" w:char="F0E8"/>
      </w:r>
      <w:r>
        <w:rPr>
          <w:rFonts w:ascii="HelveticaNeueLT Pro 45 Lt" w:hAnsi="HelveticaNeueLT Pro 45 Lt"/>
          <w:color w:val="000000"/>
        </w:rPr>
        <w:t xml:space="preserve"> Grösse des Kindes:  …………………</w:t>
      </w:r>
    </w:p>
    <w:p>
      <w:pPr>
        <w:pStyle w:val="SVA-StandardAbsatz"/>
        <w:tabs>
          <w:tab w:val="left" w:pos="567"/>
          <w:tab w:val="left" w:pos="6237"/>
        </w:tabs>
        <w:spacing w:before="600"/>
        <w:rPr>
          <w:b/>
        </w:rPr>
      </w:pPr>
      <w:r>
        <w:rPr>
          <w:b/>
        </w:rPr>
        <w:t>Bemerkungen</w:t>
      </w:r>
    </w:p>
    <w:p>
      <w:pPr>
        <w:tabs>
          <w:tab w:val="left" w:pos="1560"/>
          <w:tab w:val="right" w:leader="dot" w:pos="8789"/>
        </w:tabs>
        <w:rPr>
          <w:rFonts w:cs="Arial"/>
          <w:sz w:val="22"/>
        </w:rPr>
      </w:pPr>
    </w:p>
    <w:p>
      <w:pPr>
        <w:tabs>
          <w:tab w:val="right" w:leader="dot" w:pos="9638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tabs>
          <w:tab w:val="right" w:leader="dot" w:pos="9638"/>
        </w:tabs>
        <w:rPr>
          <w:rFonts w:cs="Arial"/>
          <w:sz w:val="22"/>
        </w:rPr>
      </w:pPr>
    </w:p>
    <w:p>
      <w:pPr>
        <w:tabs>
          <w:tab w:val="right" w:leader="dot" w:pos="9638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>
      <w:pPr>
        <w:pStyle w:val="SVA-StandardAbsatz"/>
        <w:tabs>
          <w:tab w:val="left" w:pos="2552"/>
          <w:tab w:val="right" w:leader="dot" w:pos="9639"/>
        </w:tabs>
      </w:pPr>
    </w:p>
    <w:p>
      <w:pPr>
        <w:pStyle w:val="SVA-StandardAbsatz"/>
        <w:tabs>
          <w:tab w:val="left" w:pos="2552"/>
          <w:tab w:val="right" w:leader="dot" w:pos="9639"/>
        </w:tabs>
      </w:pPr>
      <w:r>
        <w:t>Datum: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br/>
        <w:t>Vorname und Name: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  <w:rPr>
          <w:sz w:val="18"/>
        </w:rPr>
      </w:pPr>
      <w:r>
        <w:t>Adresse:</w:t>
      </w:r>
      <w:r>
        <w:br/>
      </w:r>
      <w:r>
        <w:rPr>
          <w:sz w:val="18"/>
        </w:rPr>
        <w:t>(Praxis oder Spital/Klinik)</w:t>
      </w:r>
      <w:r>
        <w:rPr>
          <w:sz w:val="18"/>
        </w:rPr>
        <w:tab/>
      </w:r>
      <w:r>
        <w:rPr>
          <w:sz w:val="18"/>
        </w:rP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t>Stempel und Unterschrift</w:t>
      </w:r>
      <w:r>
        <w:br/>
        <w:t>des Arztes/der Ärztin:</w:t>
      </w:r>
      <w:r>
        <w:tab/>
      </w:r>
      <w:r>
        <w:tab/>
      </w:r>
    </w:p>
    <w:sectPr>
      <w:headerReference w:type="default" r:id="rId7"/>
      <w:footerReference w:type="default" r:id="rId8"/>
      <w:headerReference w:type="first" r:id="rId9"/>
      <w:pgSz w:w="11906" w:h="16838" w:code="9"/>
      <w:pgMar w:top="1962" w:right="1134" w:bottom="851" w:left="113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NewCenturySchlbk LT Pro">
    <w:panose1 w:val="02040603050705090304"/>
    <w:charset w:val="00"/>
    <w:family w:val="roman"/>
    <w:notTrueType/>
    <w:pitch w:val="variable"/>
    <w:sig w:usb0="A00002AF" w:usb1="5000205A" w:usb2="00000000" w:usb3="00000000" w:csb0="00000097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356"/>
        <w:tab w:val="right" w:pos="9072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35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-478155</wp:posOffset>
          </wp:positionV>
          <wp:extent cx="720090" cy="49403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55E"/>
    <w:multiLevelType w:val="hybridMultilevel"/>
    <w:tmpl w:val="A56C8C42"/>
    <w:lvl w:ilvl="0" w:tplc="5F92CB02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9F806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AD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E8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B89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1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48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E7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A86"/>
    <w:multiLevelType w:val="hybridMultilevel"/>
    <w:tmpl w:val="67A455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E7A28"/>
    <w:multiLevelType w:val="multilevel"/>
    <w:tmpl w:val="F65A7716"/>
    <w:lvl w:ilvl="0">
      <w:start w:val="1"/>
      <w:numFmt w:val="decimal"/>
      <w:pStyle w:val="Num-berschrift-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um-berschrift-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um-berschrift-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9349B6"/>
    <w:multiLevelType w:val="hybridMultilevel"/>
    <w:tmpl w:val="3184FF96"/>
    <w:lvl w:ilvl="0" w:tplc="61183EB8">
      <w:start w:val="1"/>
      <w:numFmt w:val="bullet"/>
      <w:pStyle w:val="SVAAufzhlungRandlinks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D0C"/>
    <w:multiLevelType w:val="hybridMultilevel"/>
    <w:tmpl w:val="E0CEC9F8"/>
    <w:lvl w:ilvl="0" w:tplc="882C6AB4">
      <w:start w:val="1"/>
      <w:numFmt w:val="bullet"/>
      <w:pStyle w:val="SVAAufzhlungRandlink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87DEBD-A1FF-417B-9EB3-9BF0ED67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Pro 45 Lt" w:eastAsia="Times New Roman" w:hAnsi="HelveticaNeueLT Pro 45 Lt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eastAsia="Calibri" w:hAnsi="Arial"/>
      <w:szCs w:val="22"/>
      <w:lang w:eastAsia="en-US"/>
    </w:rPr>
  </w:style>
  <w:style w:type="paragraph" w:styleId="berschrift1">
    <w:name w:val="heading 1"/>
    <w:basedOn w:val="Standard"/>
    <w:next w:val="SVA-Standard"/>
    <w:qFormat/>
    <w:pPr>
      <w:keepNext/>
      <w:spacing w:before="840"/>
      <w:outlineLvl w:val="0"/>
    </w:pPr>
    <w:rPr>
      <w:rFonts w:ascii="HelveticaNeueLT Pro 65 Md" w:hAnsi="HelveticaNeueLT Pro 65 Md"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VA-Standard"/>
    <w:qFormat/>
    <w:pPr>
      <w:keepNext/>
      <w:spacing w:before="560"/>
      <w:outlineLvl w:val="1"/>
    </w:pPr>
    <w:rPr>
      <w:rFonts w:ascii="HelveticaNeueLT Pro 65 Md" w:hAnsi="HelveticaNeueLT Pro 65 Md" w:cs="Arial"/>
      <w:bCs/>
      <w:iCs/>
      <w:sz w:val="22"/>
      <w:szCs w:val="28"/>
    </w:rPr>
  </w:style>
  <w:style w:type="paragraph" w:styleId="berschrift3">
    <w:name w:val="heading 3"/>
    <w:basedOn w:val="Standard"/>
    <w:next w:val="SVA-Standard"/>
    <w:qFormat/>
    <w:pPr>
      <w:keepNext/>
      <w:spacing w:before="560"/>
      <w:outlineLvl w:val="2"/>
    </w:pPr>
    <w:rPr>
      <w:rFonts w:ascii="HelveticaNeueLT Pro 65 Md" w:hAnsi="HelveticaNeueLT Pro 65 Md" w:cs="Arial"/>
      <w:bCs/>
      <w:szCs w:val="26"/>
    </w:rPr>
  </w:style>
  <w:style w:type="paragraph" w:styleId="berschrift4">
    <w:name w:val="heading 4"/>
    <w:basedOn w:val="Standard"/>
    <w:next w:val="SVA-Standard"/>
    <w:autoRedefine/>
    <w:qFormat/>
    <w:pPr>
      <w:keepNext/>
      <w:spacing w:before="560"/>
      <w:outlineLvl w:val="3"/>
    </w:pPr>
    <w:rPr>
      <w:rFonts w:ascii="HelveticaNeueLT Pro 65 Md" w:hAnsi="HelveticaNeueLT Pro 65 Md"/>
      <w:bCs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VA-Standard">
    <w:name w:val="SVA-Standard"/>
    <w:basedOn w:val="Standard"/>
    <w:qFormat/>
  </w:style>
  <w:style w:type="paragraph" w:customStyle="1" w:styleId="SVA-StandardAbsatz">
    <w:name w:val="SVA-Standard Absatz"/>
    <w:basedOn w:val="Standard"/>
    <w:qFormat/>
    <w:pPr>
      <w:spacing w:before="280"/>
    </w:pPr>
    <w:rPr>
      <w:rFonts w:ascii="HelveticaNeueLT Pro 45 Lt" w:hAnsi="HelveticaNeueLT Pro 45 Lt"/>
      <w:color w:val="000000"/>
    </w:rPr>
  </w:style>
  <w:style w:type="paragraph" w:styleId="Kopfzeile">
    <w:name w:val="header"/>
    <w:basedOn w:val="Standard"/>
    <w:pPr>
      <w:tabs>
        <w:tab w:val="right" w:pos="9356"/>
      </w:tabs>
    </w:pPr>
    <w:rPr>
      <w:sz w:val="18"/>
    </w:rPr>
  </w:style>
  <w:style w:type="paragraph" w:styleId="Fuzeile">
    <w:name w:val="footer"/>
    <w:basedOn w:val="Standard"/>
    <w:pPr>
      <w:tabs>
        <w:tab w:val="right" w:pos="9356"/>
      </w:tabs>
    </w:pPr>
    <w:rPr>
      <w:sz w:val="14"/>
    </w:rPr>
  </w:style>
  <w:style w:type="paragraph" w:customStyle="1" w:styleId="SVAAufzhlungRandlinks">
    <w:name w:val="SVA Aufzählung Rand links"/>
    <w:basedOn w:val="Standard"/>
    <w:pPr>
      <w:numPr>
        <w:numId w:val="3"/>
      </w:numPr>
    </w:pPr>
  </w:style>
  <w:style w:type="paragraph" w:styleId="Titel">
    <w:name w:val="Title"/>
    <w:basedOn w:val="Standard"/>
    <w:next w:val="SVA-StandardAbsatz"/>
    <w:qFormat/>
    <w:pPr>
      <w:spacing w:line="380" w:lineRule="atLeast"/>
      <w:outlineLvl w:val="0"/>
    </w:pPr>
    <w:rPr>
      <w:rFonts w:ascii="NewCenturySchlbk LT Pro" w:hAnsi="NewCenturySchlbk LT Pro" w:cs="Arial"/>
      <w:bCs/>
      <w:i/>
      <w:color w:val="ED7917"/>
      <w:kern w:val="28"/>
      <w:sz w:val="40"/>
      <w:szCs w:val="32"/>
    </w:rPr>
  </w:style>
  <w:style w:type="character" w:styleId="Hervorhebung">
    <w:name w:val="Emphasis"/>
    <w:rPr>
      <w:rFonts w:ascii="HelveticaNeueLT Pro 65 Md" w:hAnsi="HelveticaNeueLT Pro 65 Md"/>
      <w:b/>
      <w:iCs/>
      <w:sz w:val="20"/>
    </w:rPr>
  </w:style>
  <w:style w:type="paragraph" w:customStyle="1" w:styleId="Num-berschrift-1">
    <w:name w:val="Num-Überschrift-1"/>
    <w:basedOn w:val="berschrift1"/>
    <w:next w:val="SVA-Num-Einzug"/>
    <w:qFormat/>
    <w:pPr>
      <w:numPr>
        <w:numId w:val="2"/>
      </w:numPr>
      <w:outlineLvl w:val="1"/>
    </w:pPr>
  </w:style>
  <w:style w:type="paragraph" w:customStyle="1" w:styleId="SVA-Num-Einzug">
    <w:name w:val="SVA-Num-Einzug"/>
    <w:basedOn w:val="Standard"/>
    <w:next w:val="SVA-Num-Einzug-Absatz"/>
    <w:qFormat/>
    <w:pPr>
      <w:tabs>
        <w:tab w:val="left" w:pos="907"/>
      </w:tabs>
      <w:ind w:left="907"/>
    </w:pPr>
  </w:style>
  <w:style w:type="paragraph" w:customStyle="1" w:styleId="SVA-Num-Einzug-Absatz">
    <w:name w:val="SVA-Num-Einzug-Absatz"/>
    <w:basedOn w:val="SVA-Num-Einzug"/>
    <w:qFormat/>
    <w:pPr>
      <w:spacing w:before="280"/>
    </w:pPr>
  </w:style>
  <w:style w:type="paragraph" w:customStyle="1" w:styleId="Num-berschrift-2">
    <w:name w:val="Num-Überschrift-2"/>
    <w:basedOn w:val="Standard"/>
    <w:next w:val="SVA-Num-Einzug"/>
    <w:autoRedefine/>
    <w:qFormat/>
    <w:pPr>
      <w:numPr>
        <w:ilvl w:val="1"/>
        <w:numId w:val="2"/>
      </w:numPr>
      <w:spacing w:before="560"/>
      <w:outlineLvl w:val="2"/>
    </w:pPr>
    <w:rPr>
      <w:rFonts w:ascii="HelveticaNeueLT Pro 65 Md" w:hAnsi="HelveticaNeueLT Pro 65 Md"/>
      <w:sz w:val="22"/>
    </w:rPr>
  </w:style>
  <w:style w:type="paragraph" w:customStyle="1" w:styleId="Num-berschrift-3">
    <w:name w:val="Num-Überschrift-3"/>
    <w:basedOn w:val="SVA-Standard"/>
    <w:next w:val="SVA-Num-Einzug"/>
    <w:qFormat/>
    <w:pPr>
      <w:tabs>
        <w:tab w:val="num" w:pos="907"/>
      </w:tabs>
      <w:ind w:left="907" w:hanging="907"/>
      <w:outlineLvl w:val="3"/>
    </w:pPr>
    <w:rPr>
      <w:rFonts w:ascii="HelveticaNeueLT Pro 65 Md" w:hAnsi="HelveticaNeueLT Pro 65 Md"/>
    </w:rPr>
  </w:style>
  <w:style w:type="paragraph" w:customStyle="1" w:styleId="Num-berschrift-4">
    <w:name w:val="Num-Überschrift-4"/>
    <w:basedOn w:val="SVA-Standard"/>
    <w:next w:val="SVA-Num-Einzug"/>
    <w:qFormat/>
    <w:pPr>
      <w:tabs>
        <w:tab w:val="num" w:pos="907"/>
      </w:tabs>
      <w:ind w:left="907" w:hanging="907"/>
      <w:outlineLvl w:val="4"/>
    </w:pPr>
    <w:rPr>
      <w:rFonts w:ascii="HelveticaNeueLT Pro 65 Md" w:hAnsi="HelveticaNeueLT Pro 65 Md"/>
    </w:rPr>
  </w:style>
  <w:style w:type="paragraph" w:customStyle="1" w:styleId="SVA-Num4-Einzug">
    <w:name w:val="SVA-Num4-Einzug"/>
    <w:basedOn w:val="SVA-Num-Einzug"/>
  </w:style>
  <w:style w:type="paragraph" w:customStyle="1" w:styleId="SVA-Num-Aufzhlung">
    <w:name w:val="SVA-Num-Aufzählung"/>
    <w:basedOn w:val="SVAAufzhlungRandlinks"/>
    <w:next w:val="SVA-Standard"/>
    <w:qFormat/>
    <w:pPr>
      <w:tabs>
        <w:tab w:val="left" w:pos="907"/>
      </w:tabs>
      <w:ind w:left="1100" w:hanging="357"/>
    </w:pPr>
  </w:style>
  <w:style w:type="paragraph" w:customStyle="1" w:styleId="SVA-Num-Aufzhlung-Absatz">
    <w:name w:val="SVA-Num-Aufzählung-Absatz"/>
    <w:basedOn w:val="SVA-Num-Aufzhlung"/>
    <w:next w:val="SVA-Num-Aufzhlung"/>
    <w:qFormat/>
    <w:pPr>
      <w:spacing w:before="280"/>
    </w:pPr>
  </w:style>
  <w:style w:type="paragraph" w:customStyle="1" w:styleId="SVAAufzhlungRandlinksAbsatz">
    <w:name w:val="SVA Aufzählung Rand links Absatz"/>
    <w:basedOn w:val="SVAAufzhlungRandlinks"/>
    <w:pPr>
      <w:numPr>
        <w:numId w:val="4"/>
      </w:numPr>
      <w:spacing w:before="280"/>
    </w:pPr>
  </w:style>
  <w:style w:type="paragraph" w:customStyle="1" w:styleId="SVAAufzhlung">
    <w:name w:val="SVA Aufzählung"/>
    <w:basedOn w:val="SVAAufzhlungRandlinks"/>
    <w:next w:val="SVAAufzhlungRandlinksAbsatz"/>
    <w:qFormat/>
    <w:pPr>
      <w:spacing w:before="240"/>
      <w:ind w:left="714" w:hanging="357"/>
    </w:pPr>
  </w:style>
  <w:style w:type="paragraph" w:styleId="Verzeichnis1">
    <w:name w:val="toc 1"/>
    <w:basedOn w:val="Standard"/>
    <w:next w:val="Standard"/>
    <w:uiPriority w:val="39"/>
    <w:pPr>
      <w:spacing w:before="360"/>
    </w:pPr>
    <w:rPr>
      <w:b/>
    </w:rPr>
  </w:style>
  <w:style w:type="paragraph" w:styleId="Verzeichnis2">
    <w:name w:val="toc 2"/>
    <w:basedOn w:val="Standard"/>
    <w:next w:val="Standard"/>
    <w:uiPriority w:val="39"/>
    <w:pPr>
      <w:spacing w:before="460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pPr>
      <w:spacing w:before="120"/>
      <w:ind w:left="907" w:hanging="907"/>
    </w:pPr>
  </w:style>
  <w:style w:type="paragraph" w:styleId="Verzeichnis4">
    <w:name w:val="toc 4"/>
    <w:basedOn w:val="Standard"/>
    <w:next w:val="Standard"/>
    <w:uiPriority w:val="39"/>
    <w:pPr>
      <w:spacing w:before="120"/>
    </w:pPr>
  </w:style>
  <w:style w:type="paragraph" w:styleId="Verzeichnis5">
    <w:name w:val="toc 5"/>
    <w:basedOn w:val="Standard"/>
    <w:next w:val="Standard"/>
    <w:semiHidden/>
    <w:pPr>
      <w:spacing w:before="460"/>
    </w:pPr>
  </w:style>
  <w:style w:type="paragraph" w:styleId="Verzeichnis6">
    <w:name w:val="toc 6"/>
    <w:basedOn w:val="Standard"/>
    <w:next w:val="Standard"/>
    <w:semiHidden/>
    <w:pPr>
      <w:spacing w:before="12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Seitenzahl">
    <w:name w:val="page number"/>
    <w:rPr>
      <w:rFonts w:ascii="HelveticaNeueLT Pro 45 Lt" w:hAnsi="HelveticaNeueLT Pro 45 Lt"/>
      <w:sz w:val="16"/>
    </w:rPr>
  </w:style>
  <w:style w:type="paragraph" w:styleId="Inhaltsverzeichnisberschrift">
    <w:name w:val="TOC Heading"/>
    <w:basedOn w:val="Titel"/>
    <w:next w:val="Standard"/>
    <w:uiPriority w:val="39"/>
    <w:unhideWhenUsed/>
    <w:pPr>
      <w:keepLines/>
      <w:spacing w:before="240" w:line="259" w:lineRule="auto"/>
      <w:outlineLvl w:val="9"/>
    </w:pPr>
    <w:rPr>
      <w:rFonts w:cs="Times New Roman"/>
      <w:bCs w:val="0"/>
      <w:kern w:val="0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SVA-Dokemententyp">
    <w:name w:val="SVA-Dokemententyp"/>
    <w:basedOn w:val="SVA-Standard"/>
    <w:next w:val="SVA-Standard"/>
    <w:qFormat/>
    <w:pPr>
      <w:spacing w:before="240" w:after="240"/>
    </w:pPr>
    <w:rPr>
      <w:rFonts w:ascii="HelveticaNeueLT Pro 55 Roman" w:hAnsi="HelveticaNeueLT Pro 55 Roman"/>
      <w:b/>
      <w:color w:val="808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Off2016\WRD\SVA%20Vorlagen\SVA%20Vorlage%20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SVA Vorlage normal.dot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Normal.dot, Version 1.4.2004</vt:lpstr>
    </vt:vector>
  </TitlesOfParts>
  <Manager>Informatik</Manager>
  <Company>SV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Normal.dot, Version 1.4.2004</dc:title>
  <dc:subject/>
  <dc:creator>Fehlmann, Claudia</dc:creator>
  <cp:keywords/>
  <dc:description>Auch für Memphispark i.O.</dc:description>
  <cp:lastModifiedBy>Fehlmann, Claudia</cp:lastModifiedBy>
  <cp:revision>11</cp:revision>
  <cp:lastPrinted>2004-01-22T16:15:00Z</cp:lastPrinted>
  <dcterms:created xsi:type="dcterms:W3CDTF">2021-06-25T13:54:00Z</dcterms:created>
  <dcterms:modified xsi:type="dcterms:W3CDTF">2021-07-01T12:30:00Z</dcterms:modified>
</cp:coreProperties>
</file>